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C4" w:rsidRDefault="006006A7" w:rsidP="002F7AC4">
      <w:pPr>
        <w:rPr>
          <w:b/>
        </w:rPr>
      </w:pPr>
      <w:r>
        <w:rPr>
          <w:b/>
        </w:rPr>
        <w:t>Ana María Prieto García</w:t>
      </w:r>
    </w:p>
    <w:p w:rsidR="008C390B" w:rsidRDefault="008C390B" w:rsidP="002F7AC4">
      <w:pPr>
        <w:rPr>
          <w:b/>
        </w:rPr>
      </w:pPr>
      <w:hyperlink r:id="rId5" w:tgtFrame="_blank" w:history="1">
        <w:r>
          <w:rPr>
            <w:rStyle w:val="Hipervnculo"/>
            <w:rFonts w:ascii="Arial" w:hAnsi="Arial" w:cs="Arial"/>
            <w:b/>
            <w:bCs/>
            <w:color w:val="1155CC"/>
            <w:sz w:val="19"/>
            <w:szCs w:val="19"/>
            <w:shd w:val="clear" w:color="auto" w:fill="FFFFFF"/>
          </w:rPr>
          <w:t>any_751@hotmail.com</w:t>
        </w:r>
      </w:hyperlink>
      <w:bookmarkStart w:id="0" w:name="_GoBack"/>
      <w:bookmarkEnd w:id="0"/>
    </w:p>
    <w:p w:rsidR="006006A7" w:rsidRDefault="006006A7" w:rsidP="002F7AC4">
      <w:pPr>
        <w:rPr>
          <w:b/>
        </w:rPr>
      </w:pPr>
    </w:p>
    <w:p w:rsidR="002F7AC4" w:rsidRPr="00D70C93" w:rsidRDefault="002F7AC4" w:rsidP="002F7A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70C93">
        <w:rPr>
          <w:rFonts w:ascii="Times New Roman" w:hAnsi="Times New Roman" w:cs="Times New Roman"/>
        </w:rPr>
        <w:t>Licenciada en Humanidades por la Universidad de Extremadura (2010), con premio extraordinario. En posesión del Máster Universitario de Investigación en Arte y Humanidades. En la actualidad desarrolla su tesis doctoral</w:t>
      </w:r>
      <w:r w:rsidRPr="00D70C93">
        <w:rPr>
          <w:rFonts w:ascii="Times New Roman" w:hAnsi="Times New Roman" w:cs="Times New Roman"/>
          <w:i/>
        </w:rPr>
        <w:t xml:space="preserve"> </w:t>
      </w:r>
      <w:r w:rsidRPr="00D70C93">
        <w:rPr>
          <w:rFonts w:ascii="Times New Roman" w:hAnsi="Times New Roman" w:cs="Times New Roman"/>
        </w:rPr>
        <w:t xml:space="preserve">bajo la dirección del Dr. D. José Pablo Blanco Carrasco y subvencionada por la Fundación Fernando Valhondo Calaff.  Su línea de investigación, desarrollada dentro del proyecto de investigación  </w:t>
      </w:r>
      <w:r w:rsidRPr="00D70C93">
        <w:rPr>
          <w:rFonts w:ascii="Times New Roman" w:hAnsi="Times New Roman" w:cs="Times New Roman"/>
          <w:i/>
        </w:rPr>
        <w:t>Familia y comunidad rural: Mecanismos de protección comunitaria en el interior Peninsular (ss.XVIII-1900),</w:t>
      </w:r>
      <w:r w:rsidRPr="00D70C93">
        <w:rPr>
          <w:rFonts w:ascii="Times New Roman" w:hAnsi="Times New Roman" w:cs="Times New Roman"/>
        </w:rPr>
        <w:t xml:space="preserve"> se enmarca dentro de los estudios sobre la familia, centrándose especialmente en las estrategias matrimoniales. Es autora de diferentes trabajos, tales como, “Familia y endogamia en el mundo rural extremeño durante la Guerra de la Independencia”, en la revista de </w:t>
      </w:r>
      <w:r w:rsidRPr="00D70C93">
        <w:rPr>
          <w:rFonts w:ascii="Times New Roman" w:hAnsi="Times New Roman" w:cs="Times New Roman"/>
          <w:i/>
        </w:rPr>
        <w:t>Tiempos modernos;</w:t>
      </w:r>
      <w:r w:rsidRPr="00D70C93">
        <w:rPr>
          <w:rFonts w:ascii="Times New Roman" w:hAnsi="Times New Roman" w:cs="Times New Roman"/>
        </w:rPr>
        <w:t xml:space="preserve"> “Familia y endogamia en el mundo rural extremeño durante la Época Moderna”, </w:t>
      </w:r>
      <w:r w:rsidRPr="00D70C93">
        <w:rPr>
          <w:rFonts w:ascii="Times New Roman" w:hAnsi="Times New Roman" w:cs="Times New Roman"/>
          <w:i/>
        </w:rPr>
        <w:t>Comercio y cultura en la Edad Moderna</w:t>
      </w:r>
      <w:r w:rsidRPr="00D70C93">
        <w:rPr>
          <w:rFonts w:ascii="Times New Roman" w:hAnsi="Times New Roman" w:cs="Times New Roman"/>
        </w:rPr>
        <w:t>; “</w:t>
      </w:r>
      <w:r w:rsidRPr="00D70C93">
        <w:rPr>
          <w:rFonts w:ascii="Times New Roman" w:hAnsi="Times New Roman" w:cs="Times New Roman"/>
          <w:color w:val="000000" w:themeColor="text1"/>
        </w:rPr>
        <w:t xml:space="preserve">La nupcialidad soyana: análisis demográfico, 1750-1850” en </w:t>
      </w:r>
      <w:r w:rsidRPr="00D70C93">
        <w:rPr>
          <w:rFonts w:ascii="Times New Roman" w:hAnsi="Times New Roman" w:cs="Times New Roman"/>
          <w:i/>
          <w:color w:val="000000" w:themeColor="text1"/>
        </w:rPr>
        <w:t>Cauriensia</w:t>
      </w:r>
      <w:r w:rsidRPr="00D70C93">
        <w:rPr>
          <w:rFonts w:ascii="Times New Roman" w:hAnsi="Times New Roman" w:cs="Times New Roman"/>
          <w:color w:val="000000" w:themeColor="text1"/>
        </w:rPr>
        <w:t xml:space="preserve">; </w:t>
      </w:r>
      <w:r w:rsidRPr="00D70C93">
        <w:rPr>
          <w:rFonts w:ascii="Times New Roman" w:hAnsi="Times New Roman" w:cs="Times New Roman"/>
        </w:rPr>
        <w:t xml:space="preserve"> “Familia, hogar y agregados domésticos en la primera mitad del siglo XIX en Extremadura”, dentro del libro </w:t>
      </w:r>
      <w:r w:rsidRPr="00D70C93">
        <w:rPr>
          <w:rFonts w:ascii="Times New Roman" w:hAnsi="Times New Roman" w:cs="Times New Roman"/>
          <w:i/>
          <w:iCs/>
        </w:rPr>
        <w:t>Familias e individuos: patrones de modernidad y cambio social (siglos XVII-XIX).</w:t>
      </w:r>
    </w:p>
    <w:p w:rsidR="00B12239" w:rsidRDefault="008C390B"/>
    <w:sectPr w:rsidR="00B1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C4"/>
    <w:rsid w:val="002F7AC4"/>
    <w:rsid w:val="00586F9E"/>
    <w:rsid w:val="006006A7"/>
    <w:rsid w:val="008A76E8"/>
    <w:rsid w:val="008C390B"/>
    <w:rsid w:val="00DB27B6"/>
    <w:rsid w:val="00F3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5C0B-26EB-4407-AA58-84E643C2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AC4"/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7AC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C3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y_75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70DC-63B0-4C5A-BE88-2B091605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Prieto</dc:creator>
  <cp:lastModifiedBy>Guadalupe</cp:lastModifiedBy>
  <cp:revision>5</cp:revision>
  <dcterms:created xsi:type="dcterms:W3CDTF">2016-02-09T11:05:00Z</dcterms:created>
  <dcterms:modified xsi:type="dcterms:W3CDTF">2016-03-27T17:40:00Z</dcterms:modified>
</cp:coreProperties>
</file>